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C2B30" w14:textId="77777777" w:rsidR="006C042D" w:rsidRDefault="006C042D">
      <w:pPr>
        <w:spacing w:after="0" w:line="240" w:lineRule="auto"/>
        <w:rPr>
          <w:rFonts w:ascii="Calibri Light" w:hAnsi="Calibri Light" w:cs="Calibri Light"/>
          <w:sz w:val="30"/>
          <w:szCs w:val="30"/>
        </w:rPr>
      </w:pPr>
    </w:p>
    <w:p w14:paraId="0271C927" w14:textId="49FDA692" w:rsidR="006C042D" w:rsidRDefault="00000000">
      <w:pPr>
        <w:spacing w:after="0" w:line="240" w:lineRule="auto"/>
        <w:rPr>
          <w:rFonts w:ascii="Calibri Light" w:hAnsi="Calibri Light" w:cs="Calibri Light"/>
          <w:sz w:val="30"/>
          <w:szCs w:val="30"/>
        </w:rPr>
      </w:pPr>
      <w:r>
        <w:rPr>
          <w:rFonts w:ascii="Calibri Light" w:hAnsi="Calibri Light" w:cs="Calibri Light"/>
          <w:sz w:val="30"/>
          <w:szCs w:val="30"/>
        </w:rPr>
        <w:t>MUSIKALISCHE EXEQUIEN (Opus 7, SWV 279-281)</w:t>
      </w:r>
      <w:r w:rsidR="000E41C9">
        <w:rPr>
          <w:rFonts w:ascii="Calibri Light" w:hAnsi="Calibri Light" w:cs="Calibri Light"/>
          <w:sz w:val="30"/>
          <w:szCs w:val="30"/>
        </w:rPr>
        <w:t xml:space="preserve">, Heinrich </w:t>
      </w:r>
      <w:proofErr w:type="spellStart"/>
      <w:r w:rsidR="000E41C9">
        <w:rPr>
          <w:rFonts w:ascii="Calibri Light" w:hAnsi="Calibri Light" w:cs="Calibri Light"/>
          <w:sz w:val="30"/>
          <w:szCs w:val="30"/>
        </w:rPr>
        <w:t>Schütz</w:t>
      </w:r>
      <w:proofErr w:type="spellEnd"/>
    </w:p>
    <w:p w14:paraId="623E8241" w14:textId="77777777" w:rsidR="006C042D" w:rsidRDefault="006C042D">
      <w:pPr>
        <w:spacing w:after="0" w:line="240" w:lineRule="auto"/>
        <w:rPr>
          <w:rFonts w:ascii="Calibri Light" w:hAnsi="Calibri Light" w:cs="Calibri Light"/>
          <w:sz w:val="30"/>
          <w:szCs w:val="30"/>
        </w:rPr>
      </w:pPr>
    </w:p>
    <w:p w14:paraId="45654E60" w14:textId="1CF126FA" w:rsidR="000E41C9" w:rsidRDefault="00000000">
      <w:pPr>
        <w:spacing w:after="0" w:line="240" w:lineRule="auto"/>
        <w:rPr>
          <w:rFonts w:ascii="Calibri Light" w:hAnsi="Calibri Light" w:cs="Calibri Light"/>
          <w:sz w:val="30"/>
          <w:szCs w:val="30"/>
        </w:rPr>
      </w:pPr>
      <w:r>
        <w:rPr>
          <w:rFonts w:ascii="Calibri Light" w:hAnsi="Calibri Light" w:cs="Calibri Light"/>
          <w:sz w:val="30"/>
          <w:szCs w:val="30"/>
        </w:rPr>
        <w:t xml:space="preserve">Op 18 maart 2023 </w:t>
      </w:r>
      <w:r w:rsidR="000E41C9">
        <w:rPr>
          <w:rFonts w:ascii="Calibri Light" w:hAnsi="Calibri Light" w:cs="Calibri Light"/>
          <w:sz w:val="30"/>
          <w:szCs w:val="30"/>
        </w:rPr>
        <w:t>zingt Kamerkoor</w:t>
      </w:r>
      <w:r>
        <w:rPr>
          <w:rFonts w:ascii="Calibri Light" w:hAnsi="Calibri Light" w:cs="Calibri Light"/>
          <w:sz w:val="30"/>
          <w:szCs w:val="30"/>
        </w:rPr>
        <w:t xml:space="preserve"> </w:t>
      </w:r>
      <w:proofErr w:type="spellStart"/>
      <w:r>
        <w:rPr>
          <w:rFonts w:ascii="Calibri Light" w:hAnsi="Calibri Light" w:cs="Calibri Light"/>
          <w:sz w:val="30"/>
          <w:szCs w:val="30"/>
        </w:rPr>
        <w:t>Cantare</w:t>
      </w:r>
      <w:proofErr w:type="spellEnd"/>
      <w:r w:rsidR="000E41C9">
        <w:rPr>
          <w:rFonts w:ascii="Calibri Light" w:hAnsi="Calibri Light" w:cs="Calibri Light"/>
          <w:sz w:val="30"/>
          <w:szCs w:val="30"/>
        </w:rPr>
        <w:t xml:space="preserve"> o.l.v. dirigent Leo Rijkaart de </w:t>
      </w:r>
      <w:proofErr w:type="spellStart"/>
      <w:r>
        <w:rPr>
          <w:rFonts w:ascii="Calibri Light" w:hAnsi="Calibri Light" w:cs="Calibri Light"/>
          <w:sz w:val="30"/>
          <w:szCs w:val="30"/>
        </w:rPr>
        <w:t>Musikalische</w:t>
      </w:r>
      <w:proofErr w:type="spellEnd"/>
      <w:r>
        <w:rPr>
          <w:rFonts w:ascii="Calibri Light" w:hAnsi="Calibri Light" w:cs="Calibri Light"/>
          <w:sz w:val="30"/>
          <w:szCs w:val="30"/>
        </w:rPr>
        <w:t xml:space="preserve"> </w:t>
      </w:r>
      <w:r w:rsidR="000E41C9">
        <w:rPr>
          <w:rFonts w:ascii="Calibri Light" w:hAnsi="Calibri Light" w:cs="Calibri Light"/>
          <w:sz w:val="30"/>
          <w:szCs w:val="30"/>
        </w:rPr>
        <w:t>Exequiën</w:t>
      </w:r>
      <w:r>
        <w:rPr>
          <w:rFonts w:ascii="Calibri Light" w:hAnsi="Calibri Light" w:cs="Calibri Light"/>
          <w:sz w:val="30"/>
          <w:szCs w:val="30"/>
        </w:rPr>
        <w:t xml:space="preserve"> van Heinrich </w:t>
      </w:r>
      <w:proofErr w:type="spellStart"/>
      <w:r>
        <w:rPr>
          <w:rFonts w:ascii="Calibri Light" w:hAnsi="Calibri Light" w:cs="Calibri Light"/>
          <w:sz w:val="30"/>
          <w:szCs w:val="30"/>
        </w:rPr>
        <w:t>Schütz</w:t>
      </w:r>
      <w:proofErr w:type="spellEnd"/>
      <w:r>
        <w:rPr>
          <w:rFonts w:ascii="Calibri Light" w:hAnsi="Calibri Light" w:cs="Calibri Light"/>
          <w:sz w:val="30"/>
          <w:szCs w:val="30"/>
        </w:rPr>
        <w:t xml:space="preserve"> (1585 - 1672)</w:t>
      </w:r>
      <w:r w:rsidR="000E41C9">
        <w:rPr>
          <w:rFonts w:ascii="Calibri Light" w:hAnsi="Calibri Light" w:cs="Calibri Light"/>
          <w:sz w:val="30"/>
          <w:szCs w:val="30"/>
        </w:rPr>
        <w:t xml:space="preserve"> in de Sint-Victorkerk in Waddinxveen.</w:t>
      </w:r>
    </w:p>
    <w:p w14:paraId="1317F473" w14:textId="1D82599B" w:rsidR="006C042D" w:rsidRDefault="000E41C9">
      <w:pPr>
        <w:spacing w:after="0" w:line="240" w:lineRule="auto"/>
        <w:rPr>
          <w:rFonts w:ascii="Calibri Light" w:hAnsi="Calibri Light" w:cs="Calibri Light"/>
          <w:sz w:val="30"/>
          <w:szCs w:val="30"/>
        </w:rPr>
      </w:pPr>
      <w:r>
        <w:rPr>
          <w:rFonts w:ascii="Calibri Light" w:hAnsi="Calibri Light" w:cs="Calibri Light"/>
          <w:sz w:val="30"/>
          <w:szCs w:val="30"/>
        </w:rPr>
        <w:t xml:space="preserve">Hierbij krijgt </w:t>
      </w:r>
      <w:proofErr w:type="spellStart"/>
      <w:r>
        <w:rPr>
          <w:rFonts w:ascii="Calibri Light" w:hAnsi="Calibri Light" w:cs="Calibri Light"/>
          <w:sz w:val="30"/>
          <w:szCs w:val="30"/>
        </w:rPr>
        <w:t>Cantare</w:t>
      </w:r>
      <w:proofErr w:type="spellEnd"/>
      <w:r>
        <w:rPr>
          <w:rFonts w:ascii="Calibri Light" w:hAnsi="Calibri Light" w:cs="Calibri Light"/>
          <w:sz w:val="30"/>
          <w:szCs w:val="30"/>
        </w:rPr>
        <w:t xml:space="preserve"> medewerking van</w:t>
      </w:r>
      <w:r w:rsidR="00000000">
        <w:rPr>
          <w:rFonts w:ascii="Calibri Light" w:hAnsi="Calibri Light" w:cs="Calibri Light"/>
          <w:sz w:val="30"/>
          <w:szCs w:val="30"/>
        </w:rPr>
        <w:t xml:space="preserve"> zes solisten en twee instrumentalisten: orgel en cello. </w:t>
      </w:r>
      <w:r>
        <w:rPr>
          <w:rFonts w:ascii="Calibri Light" w:hAnsi="Calibri Light" w:cs="Calibri Light"/>
          <w:sz w:val="30"/>
          <w:szCs w:val="30"/>
        </w:rPr>
        <w:t>In het artikel hieronder vindt u meer informatie over dit bijzondere werk.</w:t>
      </w:r>
    </w:p>
    <w:p w14:paraId="2CB44BDA" w14:textId="1BCEBB0C" w:rsidR="000E41C9" w:rsidRDefault="000E41C9">
      <w:pPr>
        <w:spacing w:after="0" w:line="240" w:lineRule="auto"/>
        <w:rPr>
          <w:rFonts w:ascii="Calibri Light" w:hAnsi="Calibri Light" w:cs="Calibri Light"/>
          <w:sz w:val="30"/>
          <w:szCs w:val="30"/>
        </w:rPr>
      </w:pPr>
    </w:p>
    <w:p w14:paraId="64EA6E75" w14:textId="03551743" w:rsidR="000E41C9" w:rsidRDefault="000E41C9">
      <w:pPr>
        <w:spacing w:after="0" w:line="240" w:lineRule="auto"/>
        <w:rPr>
          <w:rFonts w:ascii="Calibri Light" w:hAnsi="Calibri Light" w:cs="Calibri Light"/>
          <w:sz w:val="30"/>
          <w:szCs w:val="30"/>
        </w:rPr>
      </w:pPr>
      <w:r>
        <w:rPr>
          <w:rFonts w:ascii="Calibri Light" w:hAnsi="Calibri Light" w:cs="Calibri Light"/>
          <w:sz w:val="30"/>
          <w:szCs w:val="30"/>
        </w:rPr>
        <w:t xml:space="preserve">Aanvang van het concert is 20 uur en kaarten á €25,- zijn te koop via koorleden en via de website van het koor: </w:t>
      </w:r>
      <w:hyperlink r:id="rId6" w:history="1">
        <w:r w:rsidRPr="000E7DD8">
          <w:rPr>
            <w:rStyle w:val="Hyperlink"/>
            <w:rFonts w:ascii="Calibri Light" w:hAnsi="Calibri Light" w:cs="Calibri Light"/>
            <w:sz w:val="30"/>
            <w:szCs w:val="30"/>
          </w:rPr>
          <w:t>www.cantare.nl</w:t>
        </w:r>
      </w:hyperlink>
      <w:r>
        <w:rPr>
          <w:rFonts w:ascii="Calibri Light" w:hAnsi="Calibri Light" w:cs="Calibri Light"/>
          <w:sz w:val="30"/>
          <w:szCs w:val="30"/>
        </w:rPr>
        <w:t>.</w:t>
      </w:r>
    </w:p>
    <w:p w14:paraId="0CA7525A" w14:textId="69C099C8" w:rsidR="000E41C9" w:rsidRDefault="000E41C9">
      <w:pPr>
        <w:spacing w:after="0" w:line="240" w:lineRule="auto"/>
        <w:rPr>
          <w:rFonts w:ascii="Calibri Light" w:hAnsi="Calibri Light" w:cs="Calibri Light"/>
          <w:sz w:val="30"/>
          <w:szCs w:val="30"/>
        </w:rPr>
      </w:pPr>
      <w:r>
        <w:rPr>
          <w:rFonts w:ascii="Calibri Light" w:hAnsi="Calibri Light" w:cs="Calibri Light"/>
          <w:sz w:val="30"/>
          <w:szCs w:val="30"/>
        </w:rPr>
        <w:t>Op de website kunt u meer lezen over</w:t>
      </w:r>
      <w:r w:rsidR="00333CD8">
        <w:rPr>
          <w:rFonts w:ascii="Calibri Light" w:hAnsi="Calibri Light" w:cs="Calibri Light"/>
          <w:sz w:val="30"/>
          <w:szCs w:val="30"/>
        </w:rPr>
        <w:t xml:space="preserve"> dit concert en over</w:t>
      </w:r>
      <w:r>
        <w:rPr>
          <w:rFonts w:ascii="Calibri Light" w:hAnsi="Calibri Light" w:cs="Calibri Light"/>
          <w:sz w:val="30"/>
          <w:szCs w:val="30"/>
        </w:rPr>
        <w:t xml:space="preserve"> onze speciale </w:t>
      </w:r>
      <w:r w:rsidR="00333CD8">
        <w:rPr>
          <w:rFonts w:ascii="Calibri Light" w:hAnsi="Calibri Light" w:cs="Calibri Light"/>
          <w:sz w:val="30"/>
          <w:szCs w:val="30"/>
        </w:rPr>
        <w:t xml:space="preserve">actie: een passe-partout voor twee </w:t>
      </w:r>
      <w:proofErr w:type="spellStart"/>
      <w:r w:rsidR="00333CD8">
        <w:rPr>
          <w:rFonts w:ascii="Calibri Light" w:hAnsi="Calibri Light" w:cs="Calibri Light"/>
          <w:sz w:val="30"/>
          <w:szCs w:val="30"/>
        </w:rPr>
        <w:t>Cantare</w:t>
      </w:r>
      <w:proofErr w:type="spellEnd"/>
      <w:r w:rsidR="00333CD8">
        <w:rPr>
          <w:rFonts w:ascii="Calibri Light" w:hAnsi="Calibri Light" w:cs="Calibri Light"/>
          <w:sz w:val="30"/>
          <w:szCs w:val="30"/>
        </w:rPr>
        <w:t xml:space="preserve"> concerten! De passe-partout is geldig voor het concert op 18 maart en voor het jubileumconcert op 24 juni 2023 in de Oude Kerk in Haastrecht en is beperkt beschikbaar.</w:t>
      </w:r>
    </w:p>
    <w:p w14:paraId="268A3DFE" w14:textId="1CD8883E" w:rsidR="006C042D" w:rsidRDefault="006C042D">
      <w:pPr>
        <w:spacing w:after="0" w:line="240" w:lineRule="auto"/>
        <w:rPr>
          <w:rFonts w:ascii="Calibri Light" w:hAnsi="Calibri Light" w:cs="Calibri Light"/>
          <w:sz w:val="30"/>
          <w:szCs w:val="30"/>
        </w:rPr>
      </w:pPr>
    </w:p>
    <w:p w14:paraId="39EF6C4B" w14:textId="25EF3C11" w:rsidR="00333CD8" w:rsidRDefault="00333CD8">
      <w:pPr>
        <w:spacing w:after="0" w:line="240" w:lineRule="auto"/>
        <w:rPr>
          <w:rFonts w:ascii="Calibri Light" w:hAnsi="Calibri Light" w:cs="Calibri Light"/>
          <w:sz w:val="30"/>
          <w:szCs w:val="30"/>
        </w:rPr>
      </w:pPr>
      <w:r>
        <w:rPr>
          <w:rFonts w:ascii="Calibri Light" w:hAnsi="Calibri Light" w:cs="Calibri Light"/>
          <w:sz w:val="30"/>
          <w:szCs w:val="30"/>
        </w:rPr>
        <w:t>…………………………….</w:t>
      </w:r>
    </w:p>
    <w:p w14:paraId="65E01949" w14:textId="77777777" w:rsidR="00333CD8" w:rsidRDefault="00333CD8">
      <w:pPr>
        <w:spacing w:after="0" w:line="240" w:lineRule="auto"/>
        <w:rPr>
          <w:rFonts w:ascii="Calibri Light" w:hAnsi="Calibri Light" w:cs="Calibri Light"/>
          <w:sz w:val="30"/>
          <w:szCs w:val="30"/>
        </w:rPr>
      </w:pPr>
    </w:p>
    <w:p w14:paraId="207909F9" w14:textId="77777777" w:rsidR="006C042D" w:rsidRDefault="00000000">
      <w:pPr>
        <w:spacing w:after="0" w:line="240" w:lineRule="auto"/>
        <w:rPr>
          <w:rFonts w:ascii="Calibri Light" w:hAnsi="Calibri Light" w:cs="Calibri Light"/>
          <w:sz w:val="30"/>
          <w:szCs w:val="30"/>
        </w:rPr>
      </w:pPr>
      <w:r>
        <w:rPr>
          <w:rFonts w:ascii="Calibri Light" w:hAnsi="Calibri Light" w:cs="Calibri Light"/>
          <w:sz w:val="30"/>
          <w:szCs w:val="30"/>
        </w:rPr>
        <w:t xml:space="preserve">'Exequiën' - in het Nederlands met een trema - betekent 'uitvaartplechtigheden', naar het </w:t>
      </w:r>
      <w:proofErr w:type="spellStart"/>
      <w:r>
        <w:rPr>
          <w:rFonts w:ascii="Calibri Light" w:hAnsi="Calibri Light" w:cs="Calibri Light"/>
          <w:sz w:val="30"/>
          <w:szCs w:val="30"/>
        </w:rPr>
        <w:t>latijnse</w:t>
      </w:r>
      <w:proofErr w:type="spellEnd"/>
      <w:r>
        <w:rPr>
          <w:rFonts w:ascii="Calibri Light" w:hAnsi="Calibri Light" w:cs="Calibri Light"/>
          <w:sz w:val="30"/>
          <w:szCs w:val="30"/>
        </w:rPr>
        <w:t xml:space="preserve"> ex (uit) en </w:t>
      </w:r>
      <w:proofErr w:type="spellStart"/>
      <w:r>
        <w:rPr>
          <w:rFonts w:ascii="Calibri Light" w:hAnsi="Calibri Light" w:cs="Calibri Light"/>
          <w:sz w:val="30"/>
          <w:szCs w:val="30"/>
        </w:rPr>
        <w:t>sequor</w:t>
      </w:r>
      <w:proofErr w:type="spellEnd"/>
      <w:r>
        <w:rPr>
          <w:rFonts w:ascii="Calibri Light" w:hAnsi="Calibri Light" w:cs="Calibri Light"/>
          <w:sz w:val="30"/>
          <w:szCs w:val="30"/>
        </w:rPr>
        <w:t xml:space="preserve"> (volgen): uitgeleide doen. </w:t>
      </w:r>
      <w:proofErr w:type="spellStart"/>
      <w:r>
        <w:rPr>
          <w:rFonts w:ascii="Calibri Light" w:hAnsi="Calibri Light" w:cs="Calibri Light"/>
          <w:sz w:val="30"/>
          <w:szCs w:val="30"/>
        </w:rPr>
        <w:t>Schütz</w:t>
      </w:r>
      <w:proofErr w:type="spellEnd"/>
      <w:r>
        <w:rPr>
          <w:rFonts w:ascii="Calibri Light" w:hAnsi="Calibri Light" w:cs="Calibri Light"/>
          <w:sz w:val="30"/>
          <w:szCs w:val="30"/>
        </w:rPr>
        <w:t xml:space="preserve"> schreef de driedelige </w:t>
      </w:r>
      <w:proofErr w:type="spellStart"/>
      <w:r>
        <w:rPr>
          <w:rFonts w:ascii="Calibri Light" w:hAnsi="Calibri Light" w:cs="Calibri Light"/>
          <w:sz w:val="30"/>
          <w:szCs w:val="30"/>
        </w:rPr>
        <w:t>Musikalische</w:t>
      </w:r>
      <w:proofErr w:type="spellEnd"/>
      <w:r>
        <w:rPr>
          <w:rFonts w:ascii="Calibri Light" w:hAnsi="Calibri Light" w:cs="Calibri Light"/>
          <w:sz w:val="30"/>
          <w:szCs w:val="30"/>
        </w:rPr>
        <w:t xml:space="preserve"> </w:t>
      </w:r>
      <w:proofErr w:type="spellStart"/>
      <w:r>
        <w:rPr>
          <w:rFonts w:ascii="Calibri Light" w:hAnsi="Calibri Light" w:cs="Calibri Light"/>
          <w:sz w:val="30"/>
          <w:szCs w:val="30"/>
        </w:rPr>
        <w:t>Exequien</w:t>
      </w:r>
      <w:proofErr w:type="spellEnd"/>
      <w:r>
        <w:rPr>
          <w:rFonts w:ascii="Calibri Light" w:hAnsi="Calibri Light" w:cs="Calibri Light"/>
          <w:sz w:val="30"/>
          <w:szCs w:val="30"/>
        </w:rPr>
        <w:t xml:space="preserve"> in 1635 in opdracht en voor de begrafenis van de gerespecteerde grootgrondbezitter Graf Heinrich 'Posthumus' </w:t>
      </w:r>
      <w:proofErr w:type="spellStart"/>
      <w:r>
        <w:rPr>
          <w:rFonts w:ascii="Calibri Light" w:hAnsi="Calibri Light" w:cs="Calibri Light"/>
          <w:sz w:val="30"/>
          <w:szCs w:val="30"/>
        </w:rPr>
        <w:t>Reuss</w:t>
      </w:r>
      <w:proofErr w:type="spellEnd"/>
      <w:r>
        <w:rPr>
          <w:rFonts w:ascii="Calibri Light" w:hAnsi="Calibri Light" w:cs="Calibri Light"/>
          <w:sz w:val="30"/>
          <w:szCs w:val="30"/>
        </w:rPr>
        <w:t xml:space="preserve"> (zie de afbeelding).</w:t>
      </w:r>
      <w:r>
        <w:rPr>
          <w:noProof/>
        </w:rPr>
        <w:drawing>
          <wp:anchor distT="0" distB="0" distL="0" distR="0" simplePos="0" relativeHeight="2" behindDoc="0" locked="0" layoutInCell="0" allowOverlap="1" wp14:anchorId="5B56F181" wp14:editId="317BD002">
            <wp:simplePos x="0" y="0"/>
            <wp:positionH relativeFrom="column">
              <wp:posOffset>3924300</wp:posOffset>
            </wp:positionH>
            <wp:positionV relativeFrom="paragraph">
              <wp:posOffset>70485</wp:posOffset>
            </wp:positionV>
            <wp:extent cx="2708275" cy="2157095"/>
            <wp:effectExtent l="0" t="0" r="0" b="0"/>
            <wp:wrapSquare wrapText="largest"/>
            <wp:docPr id="1" name="Afbeeld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1"/>
                    <pic:cNvPicPr>
                      <a:picLocks noChangeAspect="1" noChangeArrowheads="1"/>
                    </pic:cNvPicPr>
                  </pic:nvPicPr>
                  <pic:blipFill>
                    <a:blip r:embed="rId7"/>
                    <a:srcRect b="42518"/>
                    <a:stretch>
                      <a:fillRect/>
                    </a:stretch>
                  </pic:blipFill>
                  <pic:spPr bwMode="auto">
                    <a:xfrm>
                      <a:off x="0" y="0"/>
                      <a:ext cx="2708275" cy="2157095"/>
                    </a:xfrm>
                    <a:prstGeom prst="rect">
                      <a:avLst/>
                    </a:prstGeom>
                  </pic:spPr>
                </pic:pic>
              </a:graphicData>
            </a:graphic>
          </wp:anchor>
        </w:drawing>
      </w:r>
      <w:r>
        <w:rPr>
          <w:rFonts w:ascii="Calibri Light" w:hAnsi="Calibri Light" w:cs="Calibri Light"/>
          <w:sz w:val="30"/>
          <w:szCs w:val="30"/>
        </w:rPr>
        <w:t xml:space="preserve"> Hij was graaf van Gera, een stad zo’n 65 km zuidelijk van Leipzig. Deze vooruitstrevende en kunstminnende regent stond erom bekend dat hij de leden van zijn sobere hofhouding vooral op hun muzikale kwaliteiten selecteerde. Hij was al 20 jaar met </w:t>
      </w:r>
      <w:proofErr w:type="spellStart"/>
      <w:r>
        <w:rPr>
          <w:rFonts w:ascii="Calibri Light" w:hAnsi="Calibri Light" w:cs="Calibri Light"/>
          <w:sz w:val="30"/>
          <w:szCs w:val="30"/>
        </w:rPr>
        <w:t>Schütz</w:t>
      </w:r>
      <w:proofErr w:type="spellEnd"/>
      <w:r>
        <w:rPr>
          <w:rFonts w:ascii="Calibri Light" w:hAnsi="Calibri Light" w:cs="Calibri Light"/>
          <w:sz w:val="30"/>
          <w:szCs w:val="30"/>
        </w:rPr>
        <w:t xml:space="preserve"> bevriend en trof in 1635 uiterst gedetailleerde voorbereidingen voor zijn eigen begrafenis. Hij overleed op 3 december 1635 en werd op 4 februari 1636 in het familiegraf te Gera bijgezet; waarschijnlijk vond een try-out van de </w:t>
      </w:r>
      <w:proofErr w:type="spellStart"/>
      <w:r>
        <w:rPr>
          <w:rFonts w:ascii="Calibri Light" w:hAnsi="Calibri Light" w:cs="Calibri Light"/>
          <w:sz w:val="30"/>
          <w:szCs w:val="30"/>
        </w:rPr>
        <w:t>Musikalische</w:t>
      </w:r>
      <w:proofErr w:type="spellEnd"/>
      <w:r>
        <w:rPr>
          <w:rFonts w:ascii="Calibri Light" w:hAnsi="Calibri Light" w:cs="Calibri Light"/>
          <w:sz w:val="30"/>
          <w:szCs w:val="30"/>
        </w:rPr>
        <w:t xml:space="preserve"> </w:t>
      </w:r>
      <w:proofErr w:type="spellStart"/>
      <w:r>
        <w:rPr>
          <w:rFonts w:ascii="Calibri Light" w:hAnsi="Calibri Light" w:cs="Calibri Light"/>
          <w:sz w:val="30"/>
          <w:szCs w:val="30"/>
        </w:rPr>
        <w:t>Exequien</w:t>
      </w:r>
      <w:proofErr w:type="spellEnd"/>
      <w:r>
        <w:rPr>
          <w:rFonts w:ascii="Calibri Light" w:hAnsi="Calibri Light" w:cs="Calibri Light"/>
          <w:sz w:val="30"/>
          <w:szCs w:val="30"/>
        </w:rPr>
        <w:t xml:space="preserve"> reeds tijdens zijn leven en wellicht zelfs met deelname van Posthumus zelf plaats. Het stuk is een van de omvangrijkste protestantse begrafeniscomposities, vergelijkbaar met Bachs </w:t>
      </w:r>
      <w:proofErr w:type="spellStart"/>
      <w:r>
        <w:rPr>
          <w:rFonts w:ascii="Calibri Light" w:hAnsi="Calibri Light" w:cs="Calibri Light"/>
          <w:sz w:val="30"/>
          <w:szCs w:val="30"/>
        </w:rPr>
        <w:t>Trauerode</w:t>
      </w:r>
      <w:proofErr w:type="spellEnd"/>
      <w:r>
        <w:rPr>
          <w:rFonts w:ascii="Calibri Light" w:hAnsi="Calibri Light" w:cs="Calibri Light"/>
          <w:sz w:val="30"/>
          <w:szCs w:val="30"/>
        </w:rPr>
        <w:t xml:space="preserve"> of Brahms' </w:t>
      </w:r>
      <w:proofErr w:type="spellStart"/>
      <w:r>
        <w:rPr>
          <w:rFonts w:ascii="Calibri Light" w:hAnsi="Calibri Light" w:cs="Calibri Light"/>
          <w:sz w:val="30"/>
          <w:szCs w:val="30"/>
        </w:rPr>
        <w:t>Deutsches</w:t>
      </w:r>
      <w:proofErr w:type="spellEnd"/>
      <w:r>
        <w:rPr>
          <w:rFonts w:ascii="Calibri Light" w:hAnsi="Calibri Light" w:cs="Calibri Light"/>
          <w:sz w:val="30"/>
          <w:szCs w:val="30"/>
        </w:rPr>
        <w:t xml:space="preserve"> Requiem. We treffen er alle mogelijke verschillende teksten, technieken en bezettingen in aan: teksten uit bijbel, liturgie en kerklied, concertante passages voor solisten, in wisselende combinaties, openlijke en bedekte meerkorigheid, motetzettingen in oude en nieuwe stijl, etc. De teksten voor het hele werk selecteerde de zeer erudiete Posthumus zelf - </w:t>
      </w:r>
      <w:proofErr w:type="spellStart"/>
      <w:r>
        <w:rPr>
          <w:rFonts w:ascii="Calibri Light" w:hAnsi="Calibri Light" w:cs="Calibri Light"/>
          <w:sz w:val="30"/>
          <w:szCs w:val="30"/>
        </w:rPr>
        <w:t>ein</w:t>
      </w:r>
      <w:proofErr w:type="spellEnd"/>
      <w:r>
        <w:rPr>
          <w:rFonts w:ascii="Calibri Light" w:hAnsi="Calibri Light" w:cs="Calibri Light"/>
          <w:sz w:val="30"/>
          <w:szCs w:val="30"/>
        </w:rPr>
        <w:t xml:space="preserve"> </w:t>
      </w:r>
      <w:proofErr w:type="spellStart"/>
      <w:r>
        <w:rPr>
          <w:rFonts w:ascii="Calibri Light" w:hAnsi="Calibri Light" w:cs="Calibri Light"/>
          <w:sz w:val="30"/>
          <w:szCs w:val="30"/>
        </w:rPr>
        <w:t>theologisches</w:t>
      </w:r>
      <w:proofErr w:type="spellEnd"/>
      <w:r>
        <w:rPr>
          <w:rFonts w:ascii="Calibri Light" w:hAnsi="Calibri Light" w:cs="Calibri Light"/>
          <w:sz w:val="30"/>
          <w:szCs w:val="30"/>
        </w:rPr>
        <w:t xml:space="preserve"> Kunstwerk, aldus een commentator; die van het eerste deel liet hij reeds bij zijn leven aanbrengen op de binnenzijde van zijn rijk versierde koperen doodskist.</w:t>
      </w:r>
    </w:p>
    <w:p w14:paraId="7E1580FB" w14:textId="77777777" w:rsidR="006C042D" w:rsidRPr="000E41C9" w:rsidRDefault="00000000">
      <w:pPr>
        <w:spacing w:after="0" w:line="240" w:lineRule="auto"/>
        <w:rPr>
          <w:rFonts w:ascii="Calibri Light" w:hAnsi="Calibri Light" w:cs="Calibri Light"/>
          <w:sz w:val="20"/>
          <w:szCs w:val="20"/>
        </w:rPr>
      </w:pPr>
      <w:r w:rsidRPr="000E41C9">
        <w:rPr>
          <w:rFonts w:ascii="Calibri Light" w:hAnsi="Calibri Light" w:cs="Calibri Light"/>
          <w:sz w:val="20"/>
          <w:szCs w:val="20"/>
        </w:rPr>
        <w:t>Bron: eduardvanhengel.nl</w:t>
      </w:r>
    </w:p>
    <w:p w14:paraId="37CD2DC0" w14:textId="77777777" w:rsidR="000E41C9" w:rsidRDefault="000E41C9">
      <w:pPr>
        <w:spacing w:after="0" w:line="240" w:lineRule="auto"/>
        <w:rPr>
          <w:rFonts w:ascii="Calibri Light" w:hAnsi="Calibri Light" w:cs="Calibri Light"/>
          <w:sz w:val="30"/>
          <w:szCs w:val="30"/>
        </w:rPr>
      </w:pPr>
    </w:p>
    <w:sectPr w:rsidR="000E41C9">
      <w:footerReference w:type="default" r:id="rId8"/>
      <w:pgSz w:w="11906" w:h="16838"/>
      <w:pgMar w:top="720" w:right="720" w:bottom="720" w:left="720" w:header="0" w:footer="406"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0C104" w14:textId="77777777" w:rsidR="00F026C1" w:rsidRDefault="00F026C1">
      <w:pPr>
        <w:spacing w:after="0" w:line="240" w:lineRule="auto"/>
      </w:pPr>
      <w:r>
        <w:separator/>
      </w:r>
    </w:p>
  </w:endnote>
  <w:endnote w:type="continuationSeparator" w:id="0">
    <w:p w14:paraId="40D51230" w14:textId="77777777" w:rsidR="00F026C1" w:rsidRDefault="00F02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32132"/>
      <w:docPartObj>
        <w:docPartGallery w:val="Page Numbers (Bottom of Page)"/>
        <w:docPartUnique/>
      </w:docPartObj>
    </w:sdtPr>
    <w:sdtContent>
      <w:p w14:paraId="30655067" w14:textId="77777777" w:rsidR="006C042D" w:rsidRDefault="00000000">
        <w:pPr>
          <w:pStyle w:val="Voettekst"/>
        </w:pPr>
        <w:r>
          <w:fldChar w:fldCharType="begin"/>
        </w:r>
        <w:r>
          <w:instrText>PAGE</w:instrText>
        </w:r>
        <w:r>
          <w:fldChar w:fldCharType="separate"/>
        </w:r>
        <w: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2FF0C" w14:textId="77777777" w:rsidR="00F026C1" w:rsidRDefault="00F026C1">
      <w:pPr>
        <w:spacing w:after="0" w:line="240" w:lineRule="auto"/>
      </w:pPr>
      <w:r>
        <w:separator/>
      </w:r>
    </w:p>
  </w:footnote>
  <w:footnote w:type="continuationSeparator" w:id="0">
    <w:p w14:paraId="2D84EC85" w14:textId="77777777" w:rsidR="00F026C1" w:rsidRDefault="00F026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42D"/>
    <w:rsid w:val="000E41C9"/>
    <w:rsid w:val="0027404D"/>
    <w:rsid w:val="00333CD8"/>
    <w:rsid w:val="006C042D"/>
    <w:rsid w:val="00C90FB9"/>
    <w:rsid w:val="00F026C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B6234"/>
  <w15:docId w15:val="{487464D5-9B09-4194-A7C1-12E33A54A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nl-N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B7453"/>
    <w:pPr>
      <w:spacing w:after="160" w:line="259" w:lineRule="auto"/>
    </w:pPr>
    <w:rPr>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Internetkoppeling">
    <w:name w:val="Internetkoppeling"/>
    <w:rsid w:val="00FB7453"/>
    <w:rPr>
      <w:color w:val="000080"/>
      <w:u w:val="single"/>
    </w:rPr>
  </w:style>
  <w:style w:type="character" w:customStyle="1" w:styleId="Voetnoottekens">
    <w:name w:val="Voetnoottekens"/>
    <w:qFormat/>
    <w:rsid w:val="00FB7453"/>
  </w:style>
  <w:style w:type="character" w:customStyle="1" w:styleId="Voetnootanker">
    <w:name w:val="Voetnootanker"/>
    <w:rsid w:val="00FB7453"/>
    <w:rPr>
      <w:vertAlign w:val="superscript"/>
    </w:rPr>
  </w:style>
  <w:style w:type="character" w:customStyle="1" w:styleId="Eindnootanker">
    <w:name w:val="Eindnootanker"/>
    <w:rsid w:val="00FB7453"/>
    <w:rPr>
      <w:vertAlign w:val="superscript"/>
    </w:rPr>
  </w:style>
  <w:style w:type="character" w:customStyle="1" w:styleId="Eindnoottekens">
    <w:name w:val="Eindnoottekens"/>
    <w:qFormat/>
    <w:rsid w:val="00FB7453"/>
  </w:style>
  <w:style w:type="character" w:customStyle="1" w:styleId="Nummeringssymbolen">
    <w:name w:val="Nummeringssymbolen"/>
    <w:qFormat/>
    <w:rsid w:val="007D2DA2"/>
  </w:style>
  <w:style w:type="character" w:customStyle="1" w:styleId="Opsommingstekens">
    <w:name w:val="Opsommingstekens"/>
    <w:qFormat/>
    <w:rsid w:val="007D2DA2"/>
    <w:rPr>
      <w:rFonts w:ascii="OpenSymbol" w:eastAsia="OpenSymbol" w:hAnsi="OpenSymbol" w:cs="OpenSymbol"/>
    </w:rPr>
  </w:style>
  <w:style w:type="character" w:customStyle="1" w:styleId="KoptekstChar">
    <w:name w:val="Koptekst Char"/>
    <w:basedOn w:val="Standaardalinea-lettertype"/>
    <w:link w:val="Koptekst"/>
    <w:uiPriority w:val="99"/>
    <w:semiHidden/>
    <w:qFormat/>
    <w:rsid w:val="00AC4DE6"/>
    <w:rPr>
      <w:sz w:val="22"/>
    </w:rPr>
  </w:style>
  <w:style w:type="character" w:customStyle="1" w:styleId="VoettekstChar">
    <w:name w:val="Voettekst Char"/>
    <w:basedOn w:val="Standaardalinea-lettertype"/>
    <w:link w:val="Voettekst"/>
    <w:uiPriority w:val="99"/>
    <w:qFormat/>
    <w:rsid w:val="00AC4DE6"/>
    <w:rPr>
      <w:sz w:val="22"/>
    </w:rPr>
  </w:style>
  <w:style w:type="paragraph" w:customStyle="1" w:styleId="Kop">
    <w:name w:val="Kop"/>
    <w:basedOn w:val="Standaard"/>
    <w:next w:val="Plattetekst"/>
    <w:qFormat/>
    <w:rsid w:val="00FB7453"/>
    <w:pPr>
      <w:keepNext/>
      <w:spacing w:before="240" w:after="120"/>
    </w:pPr>
    <w:rPr>
      <w:rFonts w:ascii="Liberation Sans" w:eastAsia="Microsoft YaHei" w:hAnsi="Liberation Sans" w:cs="Lucida Sans"/>
      <w:sz w:val="28"/>
      <w:szCs w:val="28"/>
    </w:rPr>
  </w:style>
  <w:style w:type="paragraph" w:styleId="Plattetekst">
    <w:name w:val="Body Text"/>
    <w:basedOn w:val="Standaard"/>
    <w:rsid w:val="00FB7453"/>
    <w:pPr>
      <w:spacing w:after="140" w:line="276" w:lineRule="auto"/>
    </w:pPr>
  </w:style>
  <w:style w:type="paragraph" w:styleId="Lijst">
    <w:name w:val="List"/>
    <w:basedOn w:val="Plattetekst"/>
    <w:rsid w:val="00FB7453"/>
    <w:rPr>
      <w:rFonts w:cs="Lucida Sans"/>
    </w:rPr>
  </w:style>
  <w:style w:type="paragraph" w:customStyle="1" w:styleId="Bijschrift1">
    <w:name w:val="Bijschrift1"/>
    <w:basedOn w:val="Standaard"/>
    <w:qFormat/>
    <w:rsid w:val="00FB7453"/>
    <w:pPr>
      <w:suppressLineNumbers/>
      <w:spacing w:before="120" w:after="120"/>
    </w:pPr>
    <w:rPr>
      <w:rFonts w:cs="Lucida Sans"/>
      <w:i/>
      <w:iCs/>
      <w:sz w:val="24"/>
      <w:szCs w:val="24"/>
    </w:rPr>
  </w:style>
  <w:style w:type="paragraph" w:customStyle="1" w:styleId="Index">
    <w:name w:val="Index"/>
    <w:basedOn w:val="Standaard"/>
    <w:qFormat/>
    <w:rsid w:val="00FB7453"/>
    <w:pPr>
      <w:suppressLineNumbers/>
    </w:pPr>
    <w:rPr>
      <w:rFonts w:cs="Lucida Sans"/>
    </w:rPr>
  </w:style>
  <w:style w:type="paragraph" w:styleId="Lijstalinea">
    <w:name w:val="List Paragraph"/>
    <w:basedOn w:val="Standaard"/>
    <w:uiPriority w:val="34"/>
    <w:qFormat/>
    <w:rsid w:val="00581F45"/>
    <w:pPr>
      <w:ind w:left="720"/>
      <w:contextualSpacing/>
    </w:pPr>
  </w:style>
  <w:style w:type="paragraph" w:customStyle="1" w:styleId="Inhoudtabel">
    <w:name w:val="Inhoud tabel"/>
    <w:basedOn w:val="Standaard"/>
    <w:qFormat/>
    <w:rsid w:val="00FB7453"/>
    <w:pPr>
      <w:widowControl w:val="0"/>
      <w:suppressLineNumbers/>
    </w:pPr>
  </w:style>
  <w:style w:type="paragraph" w:customStyle="1" w:styleId="Citaten">
    <w:name w:val="Citaten"/>
    <w:basedOn w:val="Standaard"/>
    <w:qFormat/>
    <w:rsid w:val="00FB7453"/>
    <w:pPr>
      <w:spacing w:after="283"/>
      <w:ind w:left="567" w:right="567"/>
    </w:pPr>
  </w:style>
  <w:style w:type="paragraph" w:customStyle="1" w:styleId="Tabelkop">
    <w:name w:val="Tabelkop"/>
    <w:basedOn w:val="Inhoudtabel"/>
    <w:qFormat/>
    <w:rsid w:val="00FB7453"/>
    <w:pPr>
      <w:jc w:val="center"/>
    </w:pPr>
    <w:rPr>
      <w:b/>
      <w:bCs/>
    </w:rPr>
  </w:style>
  <w:style w:type="paragraph" w:customStyle="1" w:styleId="Voetnoottekst1">
    <w:name w:val="Voetnoottekst1"/>
    <w:basedOn w:val="Standaard"/>
    <w:rsid w:val="00FB7453"/>
    <w:pPr>
      <w:suppressLineNumbers/>
      <w:ind w:left="340" w:hanging="340"/>
    </w:pPr>
    <w:rPr>
      <w:sz w:val="20"/>
      <w:szCs w:val="20"/>
    </w:rPr>
  </w:style>
  <w:style w:type="paragraph" w:customStyle="1" w:styleId="Kop-envoettekst">
    <w:name w:val="Kop- en voettekst"/>
    <w:basedOn w:val="Standaard"/>
    <w:qFormat/>
  </w:style>
  <w:style w:type="paragraph" w:styleId="Koptekst">
    <w:name w:val="header"/>
    <w:basedOn w:val="Standaard"/>
    <w:link w:val="KoptekstChar"/>
    <w:uiPriority w:val="99"/>
    <w:semiHidden/>
    <w:unhideWhenUsed/>
    <w:rsid w:val="00AC4DE6"/>
    <w:pPr>
      <w:tabs>
        <w:tab w:val="center" w:pos="4536"/>
        <w:tab w:val="right" w:pos="9072"/>
      </w:tabs>
      <w:spacing w:after="0" w:line="240" w:lineRule="auto"/>
    </w:pPr>
  </w:style>
  <w:style w:type="paragraph" w:styleId="Voettekst">
    <w:name w:val="footer"/>
    <w:basedOn w:val="Standaard"/>
    <w:link w:val="VoettekstChar"/>
    <w:uiPriority w:val="99"/>
    <w:unhideWhenUsed/>
    <w:rsid w:val="00AC4DE6"/>
    <w:pPr>
      <w:tabs>
        <w:tab w:val="center" w:pos="4536"/>
        <w:tab w:val="right" w:pos="9072"/>
      </w:tabs>
      <w:spacing w:after="0" w:line="240" w:lineRule="auto"/>
    </w:pPr>
  </w:style>
  <w:style w:type="character" w:styleId="Hyperlink">
    <w:name w:val="Hyperlink"/>
    <w:basedOn w:val="Standaardalinea-lettertype"/>
    <w:uiPriority w:val="99"/>
    <w:unhideWhenUsed/>
    <w:rsid w:val="000E41C9"/>
    <w:rPr>
      <w:color w:val="0563C1" w:themeColor="hyperlink"/>
      <w:u w:val="single"/>
    </w:rPr>
  </w:style>
  <w:style w:type="character" w:styleId="Onopgelostemelding">
    <w:name w:val="Unresolved Mention"/>
    <w:basedOn w:val="Standaardalinea-lettertype"/>
    <w:uiPriority w:val="99"/>
    <w:semiHidden/>
    <w:unhideWhenUsed/>
    <w:rsid w:val="000E41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ntare.n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2091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Rijkaart</dc:creator>
  <dc:description/>
  <cp:lastModifiedBy>A. van Gaalen</cp:lastModifiedBy>
  <cp:revision>2</cp:revision>
  <dcterms:created xsi:type="dcterms:W3CDTF">2023-02-04T08:55:00Z</dcterms:created>
  <dcterms:modified xsi:type="dcterms:W3CDTF">2023-02-04T08:55:00Z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